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lang w:val="en-US" w:eastAsia="ja-JP"/>
        </w:rPr>
      </w:pPr>
      <w:r>
        <w:rPr>
          <w:rFonts w:hint="eastAsia"/>
          <w:b/>
          <w:bCs/>
          <w:sz w:val="28"/>
          <w:szCs w:val="28"/>
          <w:lang w:val="en-US" w:eastAsia="ja-JP"/>
        </w:rPr>
        <w:t>○○ケアステーション　介護保険外サービス運営規程</w:t>
      </w:r>
    </w:p>
    <w:p>
      <w:pPr>
        <w:jc w:val="left"/>
        <w:rPr>
          <w:rFonts w:hint="default"/>
          <w:lang w:val="en-US" w:eastAsia="ja-JP"/>
        </w:rPr>
      </w:pPr>
    </w:p>
    <w:tbl>
      <w:tblPr>
        <w:tblStyle w:val="4"/>
        <w:tblW w:w="87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6214" w:hRule="atLeast"/>
        </w:trPr>
        <w:tc>
          <w:tcPr>
            <w:tcW w:w="8720" w:type="dxa"/>
          </w:tcPr>
          <w:p>
            <w:pPr>
              <w:jc w:val="left"/>
              <w:rPr>
                <w:rFonts w:hint="default"/>
                <w:vertAlign w:val="baseline"/>
                <w:lang w:val="en-US" w:eastAsia="ja-JP"/>
              </w:rPr>
            </w:pPr>
            <w:r>
              <w:rPr>
                <w:rFonts w:hint="eastAsia"/>
                <w:vertAlign w:val="baseline"/>
                <w:lang w:val="en-US" w:eastAsia="ja-JP"/>
              </w:rPr>
              <w:t>(事業の目的)</w:t>
            </w:r>
          </w:p>
          <w:p>
            <w:pPr>
              <w:jc w:val="left"/>
              <w:rPr>
                <w:rFonts w:hint="default"/>
                <w:vertAlign w:val="baseline"/>
                <w:lang w:val="en-US" w:eastAsia="ja-JP"/>
              </w:rPr>
            </w:pPr>
            <w:r>
              <w:rPr>
                <w:rFonts w:hint="default"/>
                <w:vertAlign w:val="baseline"/>
                <w:lang w:val="en-US" w:eastAsia="ja-JP"/>
              </w:rPr>
              <w:t xml:space="preserve">第1条 </w:t>
            </w:r>
            <w:r>
              <w:rPr>
                <w:rFonts w:hint="eastAsia"/>
                <w:vertAlign w:val="baseline"/>
                <w:lang w:val="en-US" w:eastAsia="ja-JP"/>
              </w:rPr>
              <w:t>事業所が実施する事業は、</w:t>
            </w:r>
            <w:r>
              <w:rPr>
                <w:rFonts w:hint="default"/>
                <w:vertAlign w:val="baseline"/>
                <w:lang w:val="en-US" w:eastAsia="ja-JP"/>
              </w:rPr>
              <w:t>利用者が可能な限り</w:t>
            </w:r>
            <w:r>
              <w:rPr>
                <w:rFonts w:hint="eastAsia"/>
                <w:vertAlign w:val="baseline"/>
                <w:lang w:val="en-US" w:eastAsia="ja-JP"/>
              </w:rPr>
              <w:t>その</w:t>
            </w:r>
            <w:r>
              <w:rPr>
                <w:rFonts w:hint="default"/>
                <w:vertAlign w:val="baseline"/>
                <w:lang w:val="en-US" w:eastAsia="ja-JP"/>
              </w:rPr>
              <w:t>居宅において</w:t>
            </w:r>
            <w:r>
              <w:rPr>
                <w:rFonts w:hint="eastAsia"/>
                <w:vertAlign w:val="baseline"/>
                <w:lang w:val="en-US" w:eastAsia="ja-JP"/>
              </w:rPr>
              <w:t>、その有する能力に応じ</w:t>
            </w:r>
            <w:r>
              <w:rPr>
                <w:rFonts w:hint="default"/>
                <w:vertAlign w:val="baseline"/>
                <w:lang w:val="en-US" w:eastAsia="ja-JP"/>
              </w:rPr>
              <w:t>自立した日常生活を営むことができるよう、生活の質の確保及び向上を図るとともに、</w:t>
            </w:r>
            <w:r>
              <w:rPr>
                <w:rFonts w:hint="eastAsia"/>
                <w:vertAlign w:val="baseline"/>
                <w:lang w:val="en-US" w:eastAsia="ja-JP"/>
              </w:rPr>
              <w:t>快適な在宅生活が継続できるよう</w:t>
            </w:r>
            <w:r>
              <w:rPr>
                <w:rFonts w:hint="default"/>
                <w:vertAlign w:val="baseline"/>
                <w:lang w:val="en-US" w:eastAsia="ja-JP"/>
              </w:rPr>
              <w:t>介護保険外サービスを提供するこ</w:t>
            </w:r>
            <w:r>
              <w:rPr>
                <w:rFonts w:hint="eastAsia"/>
                <w:vertAlign w:val="baseline"/>
                <w:lang w:val="en-US" w:eastAsia="ja-JP"/>
              </w:rPr>
              <w:t>と目的とする。</w:t>
            </w:r>
          </w:p>
          <w:p>
            <w:pPr>
              <w:jc w:val="left"/>
              <w:rPr>
                <w:rFonts w:hint="default"/>
                <w:vertAlign w:val="baseline"/>
                <w:lang w:val="en-US" w:eastAsia="ja-JP"/>
              </w:rPr>
            </w:pPr>
          </w:p>
          <w:p>
            <w:pPr>
              <w:jc w:val="left"/>
              <w:rPr>
                <w:rFonts w:hint="default"/>
                <w:vertAlign w:val="baseline"/>
                <w:lang w:val="en-US" w:eastAsia="ja-JP"/>
              </w:rPr>
            </w:pPr>
            <w:r>
              <w:rPr>
                <w:rFonts w:hint="default"/>
                <w:vertAlign w:val="baseline"/>
                <w:lang w:val="en-US" w:eastAsia="ja-JP"/>
              </w:rPr>
              <w:t>(運営の方針)</w:t>
            </w:r>
          </w:p>
          <w:p>
            <w:pPr>
              <w:numPr>
                <w:ilvl w:val="0"/>
                <w:numId w:val="1"/>
              </w:numPr>
              <w:jc w:val="left"/>
              <w:rPr>
                <w:rFonts w:hint="default"/>
                <w:vertAlign w:val="baseline"/>
                <w:lang w:val="en-US" w:eastAsia="ja-JP"/>
              </w:rPr>
            </w:pPr>
            <w:r>
              <w:rPr>
                <w:rFonts w:hint="default"/>
                <w:vertAlign w:val="baseline"/>
                <w:lang w:val="en-US" w:eastAsia="ja-JP"/>
              </w:rPr>
              <w:t>事業の実施にあたっては、</w:t>
            </w:r>
            <w:r>
              <w:rPr>
                <w:rFonts w:hint="eastAsia"/>
                <w:vertAlign w:val="baseline"/>
                <w:lang w:val="en-US" w:eastAsia="ja-JP"/>
              </w:rPr>
              <w:t>利用者の要介護状態の軽減若しくは悪化の防止に資するよう常に利用者の立場にたったサービス提供に努めるものとする。</w:t>
            </w:r>
          </w:p>
          <w:p>
            <w:pPr>
              <w:numPr>
                <w:ilvl w:val="0"/>
                <w:numId w:val="0"/>
              </w:numPr>
              <w:jc w:val="left"/>
              <w:rPr>
                <w:rFonts w:hint="default"/>
                <w:vertAlign w:val="baseline"/>
                <w:lang w:val="en-US" w:eastAsia="ja-JP"/>
              </w:rPr>
            </w:pPr>
          </w:p>
          <w:p>
            <w:pPr>
              <w:numPr>
                <w:ilvl w:val="0"/>
                <w:numId w:val="0"/>
              </w:numPr>
              <w:jc w:val="left"/>
              <w:rPr>
                <w:rFonts w:hint="eastAsia"/>
                <w:vertAlign w:val="baseline"/>
                <w:lang w:val="en-US" w:eastAsia="ja-JP"/>
              </w:rPr>
            </w:pPr>
            <w:r>
              <w:rPr>
                <w:rFonts w:hint="eastAsia"/>
                <w:vertAlign w:val="baseline"/>
                <w:lang w:val="en-US" w:eastAsia="ja-JP"/>
              </w:rPr>
              <w:t>2 事業の実施にあたっては</w:t>
            </w:r>
            <w:r>
              <w:rPr>
                <w:rFonts w:hint="default"/>
                <w:vertAlign w:val="baseline"/>
                <w:lang w:val="en-US" w:eastAsia="ja-JP"/>
              </w:rPr>
              <w:t>各居宅介護支援事業者、各保険医療機関、関係市町村、地域の</w:t>
            </w:r>
            <w:r>
              <w:rPr>
                <w:rFonts w:hint="eastAsia"/>
                <w:vertAlign w:val="baseline"/>
                <w:lang w:val="en-US" w:eastAsia="ja-JP"/>
              </w:rPr>
              <w:t>　</w:t>
            </w:r>
          </w:p>
          <w:p>
            <w:pPr>
              <w:numPr>
                <w:ilvl w:val="0"/>
                <w:numId w:val="0"/>
              </w:numPr>
              <w:ind w:firstLine="210" w:firstLineChars="100"/>
              <w:jc w:val="left"/>
              <w:rPr>
                <w:rFonts w:hint="default"/>
                <w:vertAlign w:val="baseline"/>
                <w:lang w:val="en-US" w:eastAsia="ja-JP"/>
              </w:rPr>
            </w:pPr>
            <w:r>
              <w:rPr>
                <w:rFonts w:hint="default"/>
                <w:vertAlign w:val="baseline"/>
                <w:lang w:val="en-US" w:eastAsia="ja-JP"/>
              </w:rPr>
              <w:t>保健・医療・福祉サービス事業者などとの連携を密に図り、協力と理解のもとに総合的</w:t>
            </w:r>
          </w:p>
          <w:p>
            <w:pPr>
              <w:numPr>
                <w:ilvl w:val="0"/>
                <w:numId w:val="0"/>
              </w:numPr>
              <w:ind w:firstLine="210" w:firstLineChars="100"/>
              <w:jc w:val="left"/>
              <w:rPr>
                <w:rFonts w:hint="default"/>
                <w:vertAlign w:val="baseline"/>
                <w:lang w:val="en-US" w:eastAsia="ja-JP"/>
              </w:rPr>
            </w:pPr>
            <w:r>
              <w:rPr>
                <w:rFonts w:hint="default"/>
                <w:vertAlign w:val="baseline"/>
                <w:lang w:val="en-US" w:eastAsia="ja-JP"/>
              </w:rPr>
              <w:t>なサービスの提供に努めるものとする。</w:t>
            </w:r>
          </w:p>
          <w:p>
            <w:pPr>
              <w:jc w:val="left"/>
              <w:rPr>
                <w:rFonts w:hint="default"/>
                <w:vertAlign w:val="baseline"/>
                <w:lang w:val="en-US" w:eastAsia="ja-JP"/>
              </w:rPr>
            </w:pPr>
            <w:r>
              <w:rPr>
                <w:rFonts w:hint="default"/>
                <w:vertAlign w:val="baseline"/>
                <w:lang w:val="en-US" w:eastAsia="ja-JP"/>
              </w:rPr>
              <w:t>3 緊急の事態にも柔軟に対応できる体制を整備する。</w:t>
            </w:r>
          </w:p>
          <w:p>
            <w:pPr>
              <w:jc w:val="left"/>
              <w:rPr>
                <w:rFonts w:hint="default"/>
                <w:vertAlign w:val="baseline"/>
                <w:lang w:val="en-US" w:eastAsia="ja-JP"/>
              </w:rPr>
            </w:pPr>
          </w:p>
          <w:p>
            <w:pPr>
              <w:jc w:val="left"/>
              <w:rPr>
                <w:rFonts w:hint="default"/>
                <w:vertAlign w:val="baseline"/>
                <w:lang w:val="en-US" w:eastAsia="ja-JP"/>
              </w:rPr>
            </w:pPr>
            <w:r>
              <w:rPr>
                <w:rFonts w:hint="default"/>
                <w:vertAlign w:val="baseline"/>
                <w:lang w:val="en-US" w:eastAsia="ja-JP"/>
              </w:rPr>
              <w:t>(事業所の名称等)</w:t>
            </w:r>
          </w:p>
          <w:p>
            <w:pPr>
              <w:jc w:val="left"/>
              <w:rPr>
                <w:rFonts w:hint="default"/>
                <w:vertAlign w:val="baseline"/>
                <w:lang w:val="en-US" w:eastAsia="ja-JP"/>
              </w:rPr>
            </w:pPr>
            <w:r>
              <w:rPr>
                <w:rFonts w:hint="default"/>
                <w:vertAlign w:val="baseline"/>
                <w:lang w:val="en-US" w:eastAsia="ja-JP"/>
              </w:rPr>
              <w:t>第3条 事業を実施する事業所の名称及び所在地は次のとおりとする。</w:t>
            </w:r>
          </w:p>
          <w:p>
            <w:pPr>
              <w:jc w:val="left"/>
              <w:rPr>
                <w:rFonts w:hint="default"/>
                <w:vertAlign w:val="baseline"/>
                <w:lang w:val="en-US" w:eastAsia="ja-JP"/>
              </w:rPr>
            </w:pPr>
            <w:r>
              <w:rPr>
                <w:rFonts w:hint="default"/>
                <w:vertAlign w:val="baseline"/>
                <w:lang w:val="en-US" w:eastAsia="ja-JP"/>
              </w:rPr>
              <w:t xml:space="preserve">(1)名 称 </w:t>
            </w:r>
            <w:r>
              <w:rPr>
                <w:rFonts w:hint="eastAsia"/>
                <w:vertAlign w:val="baseline"/>
                <w:lang w:val="en-US" w:eastAsia="ja-JP"/>
              </w:rPr>
              <w:t>○○ケアステーション</w:t>
            </w:r>
          </w:p>
          <w:p>
            <w:pPr>
              <w:jc w:val="left"/>
              <w:rPr>
                <w:rFonts w:hint="eastAsia"/>
                <w:vertAlign w:val="baseline"/>
                <w:lang w:val="en-US" w:eastAsia="ja-JP"/>
              </w:rPr>
            </w:pPr>
            <w:r>
              <w:rPr>
                <w:rFonts w:hint="default"/>
                <w:vertAlign w:val="baseline"/>
                <w:lang w:val="en-US" w:eastAsia="ja-JP"/>
              </w:rPr>
              <w:t xml:space="preserve">(2)所在地 </w:t>
            </w:r>
            <w:r>
              <w:rPr>
                <w:rFonts w:hint="eastAsia"/>
                <w:vertAlign w:val="baseline"/>
                <w:lang w:val="en-US" w:eastAsia="ja-JP"/>
              </w:rPr>
              <w:t>○○</w:t>
            </w:r>
          </w:p>
          <w:p>
            <w:pPr>
              <w:jc w:val="left"/>
              <w:rPr>
                <w:rFonts w:hint="default"/>
                <w:vertAlign w:val="baseline"/>
                <w:lang w:val="en-US" w:eastAsia="ja-JP"/>
              </w:rPr>
            </w:pPr>
          </w:p>
          <w:p>
            <w:pPr>
              <w:jc w:val="left"/>
              <w:rPr>
                <w:rFonts w:hint="default"/>
                <w:vertAlign w:val="baseline"/>
                <w:lang w:val="en-US" w:eastAsia="ja-JP"/>
              </w:rPr>
            </w:pPr>
            <w:r>
              <w:rPr>
                <w:rFonts w:hint="default"/>
                <w:vertAlign w:val="baseline"/>
                <w:lang w:val="en-US" w:eastAsia="ja-JP"/>
              </w:rPr>
              <w:t>(</w:t>
            </w:r>
            <w:r>
              <w:rPr>
                <w:rFonts w:hint="eastAsia"/>
                <w:vertAlign w:val="baseline"/>
                <w:lang w:val="en-US" w:eastAsia="ja-JP"/>
              </w:rPr>
              <w:t>事業所の職員体制</w:t>
            </w:r>
            <w:r>
              <w:rPr>
                <w:rFonts w:hint="default"/>
                <w:vertAlign w:val="baseline"/>
                <w:lang w:val="en-US" w:eastAsia="ja-JP"/>
              </w:rPr>
              <w:t>)</w:t>
            </w:r>
          </w:p>
          <w:p>
            <w:pPr>
              <w:jc w:val="left"/>
              <w:rPr>
                <w:rFonts w:hint="default"/>
                <w:vertAlign w:val="baseline"/>
                <w:lang w:val="en-US" w:eastAsia="ja-JP"/>
              </w:rPr>
            </w:pPr>
            <w:r>
              <w:rPr>
                <w:rFonts w:hint="default"/>
                <w:vertAlign w:val="baseline"/>
                <w:lang w:val="en-US" w:eastAsia="ja-JP"/>
              </w:rPr>
              <w:t xml:space="preserve">第4条 </w:t>
            </w:r>
            <w:r>
              <w:rPr>
                <w:rFonts w:hint="eastAsia"/>
                <w:vertAlign w:val="baseline"/>
                <w:lang w:val="en-US" w:eastAsia="ja-JP"/>
              </w:rPr>
              <w:t>事業所における当事業に従事する者を、介護職員初任者研修以上修了者以上及び介護福祉士とする。</w:t>
            </w:r>
          </w:p>
          <w:p>
            <w:pPr>
              <w:jc w:val="left"/>
              <w:rPr>
                <w:rFonts w:hint="default"/>
                <w:vertAlign w:val="baseline"/>
                <w:lang w:val="en-US" w:eastAsia="ja-JP"/>
              </w:rPr>
            </w:pPr>
          </w:p>
          <w:p>
            <w:pPr>
              <w:jc w:val="left"/>
              <w:rPr>
                <w:rFonts w:hint="default"/>
                <w:vertAlign w:val="baseline"/>
                <w:lang w:val="en-US" w:eastAsia="ja-JP"/>
              </w:rPr>
            </w:pPr>
            <w:r>
              <w:rPr>
                <w:rFonts w:hint="default"/>
                <w:vertAlign w:val="baseline"/>
                <w:lang w:val="en-US" w:eastAsia="ja-JP"/>
              </w:rPr>
              <w:t>(営業日及び営業時間)</w:t>
            </w:r>
          </w:p>
          <w:p>
            <w:pPr>
              <w:jc w:val="left"/>
              <w:rPr>
                <w:rFonts w:hint="default"/>
                <w:vertAlign w:val="baseline"/>
                <w:lang w:val="en-US" w:eastAsia="ja-JP"/>
              </w:rPr>
            </w:pPr>
            <w:r>
              <w:rPr>
                <w:rFonts w:hint="default"/>
                <w:vertAlign w:val="baseline"/>
                <w:lang w:val="en-US" w:eastAsia="ja-JP"/>
              </w:rPr>
              <w:t>第5条 営業日及び営業時間を、次のとおりとする。</w:t>
            </w:r>
          </w:p>
          <w:p>
            <w:pPr>
              <w:jc w:val="left"/>
              <w:rPr>
                <w:rFonts w:hint="default"/>
                <w:vertAlign w:val="baseline"/>
                <w:lang w:val="en-US" w:eastAsia="ja-JP"/>
              </w:rPr>
            </w:pPr>
            <w:r>
              <w:rPr>
                <w:rFonts w:hint="eastAsia"/>
                <w:vertAlign w:val="baseline"/>
                <w:lang w:val="en-US" w:eastAsia="ja-JP"/>
              </w:rPr>
              <w:t>(1)</w:t>
            </w:r>
            <w:r>
              <w:rPr>
                <w:rFonts w:hint="default"/>
                <w:vertAlign w:val="baseline"/>
                <w:lang w:val="en-US" w:eastAsia="ja-JP"/>
              </w:rPr>
              <w:t xml:space="preserve">営 業 日 </w:t>
            </w:r>
            <w:r>
              <w:rPr>
                <w:rFonts w:hint="eastAsia"/>
                <w:vertAlign w:val="baseline"/>
                <w:lang w:val="en-US" w:eastAsia="ja-JP"/>
              </w:rPr>
              <w:t>〇曜日から〇曜日までとする</w:t>
            </w:r>
            <w:r>
              <w:rPr>
                <w:rFonts w:hint="default"/>
                <w:vertAlign w:val="baseline"/>
                <w:lang w:val="en-US" w:eastAsia="ja-JP"/>
              </w:rPr>
              <w:t>。</w:t>
            </w:r>
          </w:p>
          <w:p>
            <w:pPr>
              <w:jc w:val="left"/>
              <w:rPr>
                <w:rFonts w:hint="eastAsia"/>
                <w:vertAlign w:val="baseline"/>
                <w:lang w:val="en-US" w:eastAsia="ja-JP"/>
              </w:rPr>
            </w:pPr>
            <w:r>
              <w:rPr>
                <w:rFonts w:hint="eastAsia"/>
                <w:vertAlign w:val="baseline"/>
                <w:lang w:val="en-US" w:eastAsia="ja-JP"/>
              </w:rPr>
              <w:t>(2)</w:t>
            </w:r>
            <w:r>
              <w:rPr>
                <w:rFonts w:hint="default"/>
                <w:vertAlign w:val="baseline"/>
                <w:lang w:val="en-US" w:eastAsia="ja-JP"/>
              </w:rPr>
              <w:t>営業時間 午前</w:t>
            </w:r>
            <w:r>
              <w:rPr>
                <w:rFonts w:hint="eastAsia"/>
                <w:vertAlign w:val="baseline"/>
                <w:lang w:val="en-US" w:eastAsia="ja-JP"/>
              </w:rPr>
              <w:t>〇</w:t>
            </w:r>
            <w:r>
              <w:rPr>
                <w:rFonts w:hint="default"/>
                <w:vertAlign w:val="baseline"/>
                <w:lang w:val="en-US" w:eastAsia="ja-JP"/>
              </w:rPr>
              <w:t>時から午後</w:t>
            </w:r>
            <w:r>
              <w:rPr>
                <w:rFonts w:hint="eastAsia"/>
                <w:vertAlign w:val="baseline"/>
                <w:lang w:val="en-US" w:eastAsia="ja-JP"/>
              </w:rPr>
              <w:t>〇</w:t>
            </w:r>
            <w:r>
              <w:rPr>
                <w:rFonts w:hint="default"/>
                <w:vertAlign w:val="baseline"/>
                <w:lang w:val="en-US" w:eastAsia="ja-JP"/>
              </w:rPr>
              <w:t>時までとする。</w:t>
            </w:r>
          </w:p>
          <w:p>
            <w:pPr>
              <w:jc w:val="left"/>
              <w:rPr>
                <w:rFonts w:hint="default"/>
                <w:vertAlign w:val="baseline"/>
                <w:lang w:val="en-US" w:eastAsia="ja-JP"/>
              </w:rPr>
            </w:pPr>
            <w:r>
              <w:rPr>
                <w:rFonts w:hint="eastAsia"/>
                <w:vertAlign w:val="baseline"/>
                <w:lang w:val="en-US" w:eastAsia="ja-JP"/>
              </w:rPr>
              <w:t>(3)</w:t>
            </w:r>
            <w:r>
              <w:rPr>
                <w:rFonts w:hint="eastAsia" w:ascii="ＭＳ 明朝" w:hAnsi="ＭＳ 明朝"/>
              </w:rPr>
              <w:t>サービス提供時間　午前○時から午後○時までとする。</w:t>
            </w:r>
          </w:p>
          <w:p>
            <w:pPr>
              <w:jc w:val="left"/>
              <w:rPr>
                <w:rFonts w:hint="default"/>
                <w:vertAlign w:val="baseline"/>
                <w:lang w:val="en-US" w:eastAsia="ja-JP"/>
              </w:rPr>
            </w:pPr>
          </w:p>
          <w:p>
            <w:pPr>
              <w:jc w:val="left"/>
              <w:rPr>
                <w:rFonts w:hint="default"/>
                <w:vertAlign w:val="baseline"/>
                <w:lang w:val="en-US" w:eastAsia="ja-JP"/>
              </w:rPr>
            </w:pPr>
            <w:r>
              <w:rPr>
                <w:rFonts w:hint="default"/>
                <w:vertAlign w:val="baseline"/>
                <w:lang w:val="en-US" w:eastAsia="ja-JP"/>
              </w:rPr>
              <w:t>(</w:t>
            </w:r>
            <w:r>
              <w:rPr>
                <w:rFonts w:hint="eastAsia"/>
                <w:vertAlign w:val="baseline"/>
                <w:lang w:val="en-US" w:eastAsia="ja-JP"/>
              </w:rPr>
              <w:t>提供するサービス</w:t>
            </w:r>
            <w:r>
              <w:rPr>
                <w:rFonts w:hint="default"/>
                <w:vertAlign w:val="baseline"/>
                <w:lang w:val="en-US" w:eastAsia="ja-JP"/>
              </w:rPr>
              <w:t>の内容)</w:t>
            </w:r>
          </w:p>
          <w:p>
            <w:pPr>
              <w:numPr>
                <w:ilvl w:val="0"/>
                <w:numId w:val="2"/>
              </w:numPr>
              <w:jc w:val="left"/>
              <w:rPr>
                <w:rFonts w:hint="default" w:ascii="ＭＳ 明朝" w:hAnsi="ＭＳ 明朝" w:eastAsiaTheme="minorEastAsia"/>
                <w:lang w:val="en-US" w:eastAsia="ja-JP"/>
              </w:rPr>
            </w:pPr>
            <w:r>
              <w:rPr>
                <w:rFonts w:hint="default"/>
                <w:vertAlign w:val="baseline"/>
                <w:lang w:val="en-US" w:eastAsia="ja-JP"/>
              </w:rPr>
              <w:t>提供する</w:t>
            </w:r>
            <w:r>
              <w:rPr>
                <w:rFonts w:hint="eastAsia"/>
                <w:vertAlign w:val="baseline"/>
                <w:lang w:val="en-US" w:eastAsia="ja-JP"/>
              </w:rPr>
              <w:t>介護保険外サービス</w:t>
            </w:r>
            <w:r>
              <w:rPr>
                <w:rFonts w:hint="default"/>
                <w:vertAlign w:val="baseline"/>
                <w:lang w:val="en-US" w:eastAsia="ja-JP"/>
              </w:rPr>
              <w:t>の内容は、次のとおりとする</w:t>
            </w:r>
            <w:r>
              <w:rPr>
                <w:rFonts w:hint="eastAsia"/>
                <w:vertAlign w:val="baseline"/>
                <w:lang w:val="en-US" w:eastAsia="ja-JP"/>
              </w:rPr>
              <w:t>。</w:t>
            </w:r>
          </w:p>
          <w:p>
            <w:pPr>
              <w:numPr>
                <w:ilvl w:val="0"/>
                <w:numId w:val="0"/>
              </w:numPr>
              <w:jc w:val="left"/>
              <w:rPr>
                <w:rFonts w:hint="eastAsia"/>
                <w:vertAlign w:val="baseline"/>
                <w:lang w:val="en-US" w:eastAsia="ja-JP"/>
              </w:rPr>
            </w:pPr>
          </w:p>
          <w:p>
            <w:pPr>
              <w:rPr>
                <w:rFonts w:ascii="ＭＳ 明朝" w:hAnsi="ＭＳ 明朝"/>
              </w:rPr>
            </w:pPr>
            <w:r>
              <w:rPr>
                <w:rFonts w:hint="eastAsia"/>
                <w:vertAlign w:val="baseline"/>
                <w:lang w:val="en-US" w:eastAsia="ja-JP"/>
              </w:rPr>
              <w:t>(1)</w:t>
            </w:r>
            <w:r>
              <w:rPr>
                <w:rFonts w:hint="eastAsia" w:ascii="ＭＳ 明朝" w:hAnsi="ＭＳ 明朝"/>
              </w:rPr>
              <w:t>身体介護に関する内容</w:t>
            </w:r>
          </w:p>
          <w:p>
            <w:pPr>
              <w:rPr>
                <w:rFonts w:hint="eastAsia" w:ascii="ＭＳ 明朝" w:hAnsi="ＭＳ 明朝"/>
              </w:rPr>
            </w:pPr>
            <w:r>
              <w:rPr>
                <w:rFonts w:hint="eastAsia" w:ascii="ＭＳ 明朝" w:hAnsi="ＭＳ 明朝"/>
                <w:lang w:eastAsia="ja-JP"/>
              </w:rPr>
              <w:t>　</w:t>
            </w:r>
            <w:r>
              <w:rPr>
                <w:rFonts w:hint="eastAsia" w:ascii="ＭＳ 明朝" w:hAnsi="ＭＳ 明朝"/>
              </w:rPr>
              <w:t>①排泄・食事介助</w:t>
            </w:r>
          </w:p>
          <w:p>
            <w:pPr>
              <w:rPr>
                <w:rFonts w:hint="eastAsia" w:ascii="ＭＳ 明朝" w:hAnsi="ＭＳ 明朝"/>
              </w:rPr>
            </w:pPr>
            <w:r>
              <w:rPr>
                <w:rFonts w:hint="eastAsia" w:ascii="ＭＳ 明朝" w:hAnsi="ＭＳ 明朝"/>
                <w:lang w:eastAsia="ja-JP"/>
              </w:rPr>
              <w:t>　</w:t>
            </w:r>
            <w:r>
              <w:rPr>
                <w:rFonts w:hint="eastAsia" w:ascii="ＭＳ 明朝" w:hAnsi="ＭＳ 明朝"/>
              </w:rPr>
              <w:t>②清拭・入浴・身体整容</w:t>
            </w:r>
          </w:p>
          <w:p>
            <w:pPr>
              <w:rPr>
                <w:rFonts w:hint="eastAsia" w:ascii="ＭＳ 明朝" w:hAnsi="ＭＳ 明朝"/>
              </w:rPr>
            </w:pPr>
            <w:r>
              <w:rPr>
                <w:rFonts w:hint="eastAsia" w:ascii="ＭＳ 明朝" w:hAnsi="ＭＳ 明朝"/>
                <w:lang w:eastAsia="ja-JP"/>
              </w:rPr>
              <w:t>　</w:t>
            </w:r>
            <w:r>
              <w:rPr>
                <w:rFonts w:hint="eastAsia" w:ascii="ＭＳ 明朝" w:hAnsi="ＭＳ 明朝"/>
              </w:rPr>
              <w:t>③体位変換</w:t>
            </w:r>
          </w:p>
          <w:p>
            <w:pPr>
              <w:rPr>
                <w:rFonts w:hint="eastAsia" w:ascii="ＭＳ 明朝" w:hAnsi="ＭＳ 明朝"/>
              </w:rPr>
            </w:pPr>
            <w:r>
              <w:rPr>
                <w:rFonts w:hint="eastAsia" w:ascii="ＭＳ 明朝" w:hAnsi="ＭＳ 明朝"/>
                <w:lang w:eastAsia="ja-JP"/>
              </w:rPr>
              <w:t>　</w:t>
            </w:r>
            <w:r>
              <w:rPr>
                <w:rFonts w:hint="eastAsia" w:ascii="ＭＳ 明朝" w:hAnsi="ＭＳ 明朝"/>
              </w:rPr>
              <w:t>④移動・移乗介助、外出介助</w:t>
            </w:r>
          </w:p>
          <w:p>
            <w:pPr>
              <w:rPr>
                <w:rFonts w:ascii="ＭＳ 明朝" w:hAnsi="ＭＳ 明朝"/>
              </w:rPr>
            </w:pPr>
            <w:r>
              <w:rPr>
                <w:rFonts w:hint="eastAsia" w:ascii="ＭＳ 明朝" w:hAnsi="ＭＳ 明朝"/>
                <w:lang w:eastAsia="ja-JP"/>
              </w:rPr>
              <w:t>　</w:t>
            </w:r>
            <w:r>
              <w:rPr>
                <w:rFonts w:hint="eastAsia" w:ascii="ＭＳ 明朝" w:hAnsi="ＭＳ 明朝"/>
              </w:rPr>
              <w:t>⑤その他の必要な身体の介護</w:t>
            </w:r>
          </w:p>
          <w:p>
            <w:pPr>
              <w:numPr>
                <w:ilvl w:val="0"/>
                <w:numId w:val="0"/>
              </w:numPr>
              <w:jc w:val="left"/>
              <w:rPr>
                <w:rFonts w:hint="eastAsia"/>
                <w:vertAlign w:val="baseline"/>
                <w:lang w:val="en-US" w:eastAsia="ja-JP"/>
              </w:rPr>
            </w:pPr>
          </w:p>
          <w:p>
            <w:pPr>
              <w:numPr>
                <w:ilvl w:val="0"/>
                <w:numId w:val="0"/>
              </w:numPr>
              <w:jc w:val="left"/>
              <w:rPr>
                <w:rFonts w:ascii="ＭＳ 明朝" w:hAnsi="ＭＳ 明朝"/>
              </w:rPr>
            </w:pPr>
            <w:r>
              <w:rPr>
                <w:rFonts w:hint="eastAsia"/>
                <w:vertAlign w:val="baseline"/>
                <w:lang w:val="en-US" w:eastAsia="ja-JP"/>
              </w:rPr>
              <w:t>(2)</w:t>
            </w:r>
            <w:r>
              <w:rPr>
                <w:rFonts w:hint="eastAsia" w:ascii="ＭＳ 明朝" w:hAnsi="ＭＳ 明朝"/>
              </w:rPr>
              <w:t>生活援助に関する内容</w:t>
            </w:r>
          </w:p>
          <w:p>
            <w:pPr>
              <w:rPr>
                <w:rFonts w:hint="eastAsia" w:ascii="ＭＳ 明朝" w:hAnsi="ＭＳ 明朝"/>
              </w:rPr>
            </w:pPr>
            <w:r>
              <w:rPr>
                <w:rFonts w:hint="eastAsia" w:ascii="ＭＳ 明朝" w:hAnsi="ＭＳ 明朝"/>
                <w:lang w:eastAsia="ja-JP"/>
              </w:rPr>
              <w:t>　</w:t>
            </w:r>
            <w:r>
              <w:rPr>
                <w:rFonts w:hint="eastAsia" w:ascii="ＭＳ 明朝" w:hAnsi="ＭＳ 明朝"/>
              </w:rPr>
              <w:t>①調理</w:t>
            </w:r>
          </w:p>
          <w:p>
            <w:pPr>
              <w:rPr>
                <w:rFonts w:hint="eastAsia" w:ascii="ＭＳ 明朝" w:hAnsi="ＭＳ 明朝"/>
              </w:rPr>
            </w:pPr>
            <w:r>
              <w:rPr>
                <w:rFonts w:hint="eastAsia" w:ascii="ＭＳ 明朝" w:hAnsi="ＭＳ 明朝"/>
                <w:lang w:eastAsia="ja-JP"/>
              </w:rPr>
              <w:t>　</w:t>
            </w:r>
            <w:r>
              <w:rPr>
                <w:rFonts w:hint="eastAsia" w:ascii="ＭＳ 明朝" w:hAnsi="ＭＳ 明朝"/>
              </w:rPr>
              <w:t>②衣類の洗濯、補修</w:t>
            </w:r>
          </w:p>
          <w:p>
            <w:pPr>
              <w:rPr>
                <w:rFonts w:hint="eastAsia" w:ascii="ＭＳ 明朝" w:hAnsi="ＭＳ 明朝"/>
              </w:rPr>
            </w:pPr>
            <w:r>
              <w:rPr>
                <w:rFonts w:hint="eastAsia" w:ascii="ＭＳ 明朝" w:hAnsi="ＭＳ 明朝"/>
                <w:lang w:eastAsia="ja-JP"/>
              </w:rPr>
              <w:t>　</w:t>
            </w:r>
            <w:r>
              <w:rPr>
                <w:rFonts w:hint="eastAsia" w:ascii="ＭＳ 明朝" w:hAnsi="ＭＳ 明朝"/>
              </w:rPr>
              <w:t>③住居の掃除、整理整頓</w:t>
            </w:r>
          </w:p>
          <w:p>
            <w:pPr>
              <w:rPr>
                <w:rFonts w:hint="eastAsia" w:ascii="ＭＳ 明朝" w:hAnsi="ＭＳ 明朝"/>
              </w:rPr>
            </w:pPr>
            <w:r>
              <w:rPr>
                <w:rFonts w:hint="eastAsia" w:ascii="ＭＳ 明朝" w:hAnsi="ＭＳ 明朝"/>
                <w:lang w:eastAsia="ja-JP"/>
              </w:rPr>
              <w:t>　</w:t>
            </w:r>
            <w:r>
              <w:rPr>
                <w:rFonts w:hint="eastAsia" w:ascii="ＭＳ 明朝" w:hAnsi="ＭＳ 明朝"/>
              </w:rPr>
              <w:t>④生活必需品の買い物</w:t>
            </w:r>
          </w:p>
          <w:p>
            <w:pPr>
              <w:rPr>
                <w:rFonts w:ascii="ＭＳ 明朝" w:hAnsi="ＭＳ 明朝"/>
              </w:rPr>
            </w:pPr>
            <w:r>
              <w:rPr>
                <w:rFonts w:hint="eastAsia" w:ascii="ＭＳ 明朝" w:hAnsi="ＭＳ 明朝"/>
                <w:lang w:eastAsia="ja-JP"/>
              </w:rPr>
              <w:t>　</w:t>
            </w:r>
            <w:r>
              <w:rPr>
                <w:rFonts w:hint="eastAsia" w:ascii="ＭＳ 明朝" w:hAnsi="ＭＳ 明朝"/>
              </w:rPr>
              <w:t>⑤その他必要な家事</w:t>
            </w:r>
          </w:p>
          <w:p>
            <w:pPr>
              <w:widowControl w:val="0"/>
              <w:numPr>
                <w:ilvl w:val="0"/>
                <w:numId w:val="0"/>
              </w:numPr>
              <w:jc w:val="left"/>
              <w:rPr>
                <w:rFonts w:hint="eastAsia"/>
                <w:vertAlign w:val="baseline"/>
                <w:lang w:val="en-US" w:eastAsia="ja-JP"/>
              </w:rPr>
            </w:pPr>
            <w:r>
              <w:rPr>
                <w:rFonts w:hint="eastAsia"/>
                <w:vertAlign w:val="baseline"/>
                <w:lang w:val="en-US" w:eastAsia="ja-JP"/>
              </w:rPr>
              <w:t>(3)付き添い介助</w:t>
            </w:r>
          </w:p>
          <w:p>
            <w:pPr>
              <w:widowControl w:val="0"/>
              <w:numPr>
                <w:ilvl w:val="0"/>
                <w:numId w:val="0"/>
              </w:numPr>
              <w:jc w:val="left"/>
              <w:rPr>
                <w:rFonts w:hint="eastAsia"/>
                <w:vertAlign w:val="baseline"/>
                <w:lang w:val="en-US" w:eastAsia="ja-JP"/>
              </w:rPr>
            </w:pPr>
            <w:r>
              <w:rPr>
                <w:rFonts w:hint="eastAsia"/>
                <w:vertAlign w:val="baseline"/>
                <w:lang w:val="en-US" w:eastAsia="ja-JP"/>
              </w:rPr>
              <w:t>　①散歩</w:t>
            </w:r>
          </w:p>
          <w:p>
            <w:pPr>
              <w:widowControl w:val="0"/>
              <w:numPr>
                <w:ilvl w:val="0"/>
                <w:numId w:val="0"/>
              </w:numPr>
              <w:jc w:val="left"/>
              <w:rPr>
                <w:rFonts w:hint="eastAsia"/>
                <w:vertAlign w:val="baseline"/>
                <w:lang w:val="en-US" w:eastAsia="ja-JP"/>
              </w:rPr>
            </w:pPr>
            <w:r>
              <w:rPr>
                <w:rFonts w:hint="eastAsia"/>
                <w:vertAlign w:val="baseline"/>
                <w:lang w:val="en-US" w:eastAsia="ja-JP"/>
              </w:rPr>
              <w:t>　②墓参り</w:t>
            </w:r>
          </w:p>
          <w:p>
            <w:pPr>
              <w:widowControl w:val="0"/>
              <w:numPr>
                <w:ilvl w:val="0"/>
                <w:numId w:val="0"/>
              </w:numPr>
              <w:jc w:val="left"/>
              <w:rPr>
                <w:rFonts w:hint="eastAsia"/>
                <w:vertAlign w:val="baseline"/>
                <w:lang w:val="en-US" w:eastAsia="ja-JP"/>
              </w:rPr>
            </w:pPr>
            <w:r>
              <w:rPr>
                <w:rFonts w:hint="eastAsia"/>
                <w:vertAlign w:val="baseline"/>
                <w:lang w:val="en-US" w:eastAsia="ja-JP"/>
              </w:rPr>
              <w:t>　③病院見舞い</w:t>
            </w:r>
          </w:p>
          <w:p>
            <w:pPr>
              <w:widowControl w:val="0"/>
              <w:numPr>
                <w:ilvl w:val="0"/>
                <w:numId w:val="0"/>
              </w:numPr>
              <w:jc w:val="left"/>
              <w:rPr>
                <w:rFonts w:hint="eastAsia"/>
                <w:vertAlign w:val="baseline"/>
                <w:lang w:val="en-US" w:eastAsia="ja-JP"/>
              </w:rPr>
            </w:pPr>
            <w:r>
              <w:rPr>
                <w:rFonts w:hint="eastAsia"/>
                <w:vertAlign w:val="baseline"/>
                <w:lang w:val="en-US" w:eastAsia="ja-JP"/>
              </w:rPr>
              <w:t>　④美容院</w:t>
            </w:r>
          </w:p>
          <w:p>
            <w:pPr>
              <w:widowControl w:val="0"/>
              <w:numPr>
                <w:ilvl w:val="0"/>
                <w:numId w:val="0"/>
              </w:numPr>
              <w:jc w:val="left"/>
              <w:rPr>
                <w:rFonts w:hint="eastAsia"/>
                <w:vertAlign w:val="baseline"/>
                <w:lang w:val="en-US" w:eastAsia="ja-JP"/>
              </w:rPr>
            </w:pPr>
            <w:r>
              <w:rPr>
                <w:rFonts w:hint="eastAsia"/>
                <w:vertAlign w:val="baseline"/>
                <w:lang w:val="en-US" w:eastAsia="ja-JP"/>
              </w:rPr>
              <w:t>　⑤通院の付き添い</w:t>
            </w:r>
          </w:p>
          <w:p>
            <w:pPr>
              <w:widowControl w:val="0"/>
              <w:numPr>
                <w:ilvl w:val="0"/>
                <w:numId w:val="0"/>
              </w:numPr>
              <w:jc w:val="left"/>
              <w:rPr>
                <w:rFonts w:hint="eastAsia"/>
                <w:vertAlign w:val="baseline"/>
                <w:lang w:val="en-US" w:eastAsia="ja-JP"/>
              </w:rPr>
            </w:pPr>
            <w:r>
              <w:rPr>
                <w:rFonts w:hint="eastAsia"/>
                <w:vertAlign w:val="baseline"/>
                <w:lang w:val="en-US" w:eastAsia="ja-JP"/>
              </w:rPr>
              <w:t>　⑥その他必要な付き添い介助</w:t>
            </w:r>
          </w:p>
          <w:p>
            <w:pPr>
              <w:widowControl w:val="0"/>
              <w:numPr>
                <w:ilvl w:val="0"/>
                <w:numId w:val="3"/>
              </w:numPr>
              <w:jc w:val="left"/>
              <w:rPr>
                <w:rFonts w:hint="eastAsia"/>
                <w:vertAlign w:val="baseline"/>
                <w:lang w:val="en-US" w:eastAsia="ja-JP"/>
              </w:rPr>
            </w:pPr>
            <w:r>
              <w:rPr>
                <w:rFonts w:hint="eastAsia"/>
                <w:vertAlign w:val="baseline"/>
                <w:lang w:val="en-US" w:eastAsia="ja-JP"/>
              </w:rPr>
              <w:t>見守り支援</w:t>
            </w:r>
          </w:p>
          <w:p>
            <w:pPr>
              <w:widowControl w:val="0"/>
              <w:numPr>
                <w:ilvl w:val="0"/>
                <w:numId w:val="0"/>
              </w:numPr>
              <w:jc w:val="left"/>
              <w:rPr>
                <w:rFonts w:hint="eastAsia"/>
                <w:vertAlign w:val="baseline"/>
                <w:lang w:val="en-US" w:eastAsia="ja-JP"/>
              </w:rPr>
            </w:pPr>
            <w:r>
              <w:rPr>
                <w:rFonts w:hint="eastAsia"/>
                <w:vertAlign w:val="baseline"/>
                <w:lang w:val="en-US" w:eastAsia="ja-JP"/>
              </w:rPr>
              <w:t>　①自宅内での様子確認、見守り</w:t>
            </w:r>
          </w:p>
          <w:p>
            <w:pPr>
              <w:widowControl w:val="0"/>
              <w:numPr>
                <w:ilvl w:val="0"/>
                <w:numId w:val="0"/>
              </w:numPr>
              <w:jc w:val="left"/>
              <w:rPr>
                <w:rFonts w:hint="eastAsia"/>
                <w:vertAlign w:val="baseline"/>
                <w:lang w:val="en-US" w:eastAsia="ja-JP"/>
              </w:rPr>
            </w:pPr>
            <w:r>
              <w:rPr>
                <w:rFonts w:hint="eastAsia"/>
                <w:vertAlign w:val="baseline"/>
                <w:lang w:val="en-US" w:eastAsia="ja-JP"/>
              </w:rPr>
              <w:t>　②その他必要な見守り支援</w:t>
            </w:r>
          </w:p>
          <w:p>
            <w:pPr>
              <w:jc w:val="left"/>
              <w:rPr>
                <w:rFonts w:hint="default"/>
                <w:vertAlign w:val="baseline"/>
                <w:lang w:val="en-US" w:eastAsia="ja-JP"/>
              </w:rPr>
            </w:pPr>
          </w:p>
          <w:p>
            <w:pPr>
              <w:jc w:val="left"/>
              <w:rPr>
                <w:rFonts w:hint="default"/>
                <w:vertAlign w:val="baseline"/>
                <w:lang w:val="en-US" w:eastAsia="ja-JP"/>
              </w:rPr>
            </w:pPr>
            <w:r>
              <w:rPr>
                <w:rFonts w:hint="default"/>
                <w:vertAlign w:val="baseline"/>
                <w:lang w:val="en-US" w:eastAsia="ja-JP"/>
              </w:rPr>
              <w:t>(利用料その他の費用の額)</w:t>
            </w:r>
          </w:p>
          <w:p>
            <w:pPr>
              <w:jc w:val="left"/>
              <w:rPr>
                <w:rFonts w:hint="default"/>
                <w:vertAlign w:val="baseline"/>
                <w:lang w:val="en-US" w:eastAsia="ja-JP"/>
              </w:rPr>
            </w:pPr>
            <w:r>
              <w:rPr>
                <w:rFonts w:hint="default"/>
                <w:vertAlign w:val="baseline"/>
                <w:lang w:val="en-US" w:eastAsia="ja-JP"/>
              </w:rPr>
              <w:t>第7条 訪問介護を提供した場合、利用料は次のとおりとする。</w:t>
            </w:r>
          </w:p>
          <w:p>
            <w:pPr>
              <w:jc w:val="left"/>
              <w:rPr>
                <w:rFonts w:hint="default"/>
                <w:vertAlign w:val="baseline"/>
                <w:lang w:val="en-US" w:eastAsia="ja-JP"/>
              </w:rPr>
            </w:pPr>
            <w:r>
              <w:rPr>
                <w:rFonts w:hint="default"/>
                <w:vertAlign w:val="baseline"/>
                <w:lang w:val="en-US" w:eastAsia="ja-JP"/>
              </w:rPr>
              <w:t>(1)基本料金</w:t>
            </w:r>
          </w:p>
          <w:p>
            <w:pPr>
              <w:jc w:val="left"/>
              <w:rPr>
                <w:rFonts w:hint="default"/>
                <w:vertAlign w:val="baseline"/>
                <w:lang w:val="en-US" w:eastAsia="ja-JP"/>
              </w:rPr>
            </w:pPr>
            <w:r>
              <w:rPr>
                <w:rFonts w:hint="default"/>
                <w:vertAlign w:val="baseline"/>
                <w:lang w:val="en-US" w:eastAsia="ja-JP"/>
              </w:rPr>
              <w:t xml:space="preserve">身体介護 </w:t>
            </w:r>
            <w:r>
              <w:rPr>
                <w:rFonts w:hint="eastAsia"/>
                <w:vertAlign w:val="baseline"/>
                <w:lang w:val="en-US" w:eastAsia="ja-JP"/>
              </w:rPr>
              <w:t>30分まで○○円、以降○○分毎に○○円を加算</w:t>
            </w:r>
          </w:p>
          <w:p>
            <w:pPr>
              <w:jc w:val="left"/>
              <w:rPr>
                <w:rFonts w:hint="default"/>
                <w:vertAlign w:val="baseline"/>
                <w:lang w:val="en-US" w:eastAsia="ja-JP"/>
              </w:rPr>
            </w:pPr>
            <w:r>
              <w:rPr>
                <w:rFonts w:hint="default"/>
                <w:vertAlign w:val="baseline"/>
                <w:lang w:val="en-US" w:eastAsia="ja-JP"/>
              </w:rPr>
              <w:t xml:space="preserve">生活援助 </w:t>
            </w:r>
            <w:r>
              <w:rPr>
                <w:rFonts w:hint="eastAsia"/>
                <w:vertAlign w:val="baseline"/>
                <w:lang w:val="en-US" w:eastAsia="ja-JP"/>
              </w:rPr>
              <w:t>60分まで○○円、以降○○分毎に○○円を加算</w:t>
            </w:r>
          </w:p>
          <w:p>
            <w:pPr>
              <w:jc w:val="left"/>
              <w:rPr>
                <w:rFonts w:hint="default"/>
                <w:vertAlign w:val="baseline"/>
                <w:lang w:val="en-US" w:eastAsia="ja-JP"/>
              </w:rPr>
            </w:pPr>
            <w:r>
              <w:rPr>
                <w:rFonts w:hint="eastAsia"/>
                <w:vertAlign w:val="baseline"/>
                <w:lang w:val="en-US" w:eastAsia="ja-JP"/>
              </w:rPr>
              <w:t>付き添い介助60分まで○○円、以降○○分毎に○○円を加算</w:t>
            </w:r>
          </w:p>
          <w:p>
            <w:pPr>
              <w:jc w:val="left"/>
              <w:rPr>
                <w:rFonts w:hint="default"/>
                <w:vertAlign w:val="baseline"/>
                <w:lang w:val="en-US" w:eastAsia="ja-JP"/>
              </w:rPr>
            </w:pPr>
            <w:r>
              <w:rPr>
                <w:rFonts w:hint="eastAsia"/>
                <w:vertAlign w:val="baseline"/>
                <w:lang w:val="en-US" w:eastAsia="ja-JP"/>
              </w:rPr>
              <w:t>見守り支援60分まで○○円、以降○○分毎に○○円を加算</w:t>
            </w:r>
          </w:p>
          <w:p>
            <w:pPr>
              <w:jc w:val="left"/>
              <w:rPr>
                <w:rFonts w:hint="default"/>
                <w:vertAlign w:val="baseline"/>
                <w:lang w:val="en-US" w:eastAsia="ja-JP"/>
              </w:rPr>
            </w:pPr>
            <w:r>
              <w:rPr>
                <w:rFonts w:hint="default"/>
                <w:vertAlign w:val="baseline"/>
                <w:lang w:val="en-US" w:eastAsia="ja-JP"/>
              </w:rPr>
              <w:t>(2)加算料金</w:t>
            </w:r>
          </w:p>
          <w:p>
            <w:pPr>
              <w:jc w:val="left"/>
              <w:rPr>
                <w:rFonts w:hint="default"/>
                <w:vertAlign w:val="baseline"/>
                <w:lang w:val="en-US" w:eastAsia="ja-JP"/>
              </w:rPr>
            </w:pPr>
            <w:r>
              <w:rPr>
                <w:rFonts w:hint="default"/>
                <w:vertAlign w:val="baseline"/>
                <w:lang w:val="en-US" w:eastAsia="ja-JP"/>
              </w:rPr>
              <w:t>・早朝帯加算(午前7時~午前8時)基本料金に25%を加算する。</w:t>
            </w:r>
          </w:p>
          <w:p>
            <w:pPr>
              <w:jc w:val="left"/>
              <w:rPr>
                <w:rFonts w:hint="default"/>
                <w:vertAlign w:val="baseline"/>
                <w:lang w:val="en-US" w:eastAsia="ja-JP"/>
              </w:rPr>
            </w:pPr>
            <w:r>
              <w:rPr>
                <w:rFonts w:hint="default"/>
                <w:vertAlign w:val="baseline"/>
                <w:lang w:val="en-US" w:eastAsia="ja-JP"/>
              </w:rPr>
              <w:t>・夜間帯加算(午後6時~午後9時)基本料金に25%を加算する。</w:t>
            </w:r>
          </w:p>
          <w:p>
            <w:pPr>
              <w:jc w:val="left"/>
              <w:rPr>
                <w:rFonts w:hint="default"/>
                <w:vertAlign w:val="baseline"/>
                <w:lang w:val="en-US" w:eastAsia="ja-JP"/>
              </w:rPr>
            </w:pPr>
            <w:r>
              <w:rPr>
                <w:rFonts w:hint="default"/>
                <w:vertAlign w:val="baseline"/>
                <w:lang w:val="en-US" w:eastAsia="ja-JP"/>
              </w:rPr>
              <w:t>・土・日曜、祝日、年末年始(12月31日~1月3日)基本料金に25%を加算する。</w:t>
            </w:r>
          </w:p>
          <w:p>
            <w:pPr>
              <w:ind w:left="210" w:hanging="210" w:hangingChars="100"/>
              <w:rPr>
                <w:rFonts w:ascii="ＭＳ 明朝" w:hAnsi="ＭＳ 明朝"/>
              </w:rPr>
            </w:pPr>
            <w:r>
              <w:rPr>
                <w:rFonts w:hint="default"/>
                <w:vertAlign w:val="baseline"/>
                <w:lang w:val="en-US" w:eastAsia="ja-JP"/>
              </w:rPr>
              <w:t xml:space="preserve">2 </w:t>
            </w:r>
            <w:r>
              <w:rPr>
                <w:rFonts w:hint="eastAsia" w:ascii="ＭＳ 明朝" w:hAnsi="ＭＳ 明朝"/>
              </w:rPr>
              <w:t>次条に定める通常の事業の実施地域を越えて行う事業に要する交通費は、その実費を徴収する。なお、自動車を使用した場合の交通費は、次の額とする。</w:t>
            </w:r>
          </w:p>
          <w:p>
            <w:pPr>
              <w:ind w:firstLine="210" w:firstLineChars="100"/>
              <w:rPr>
                <w:rFonts w:ascii="ＭＳ 明朝" w:hAnsi="ＭＳ 明朝"/>
              </w:rPr>
            </w:pPr>
            <w:r>
              <w:rPr>
                <w:rFonts w:hint="eastAsia" w:ascii="ＭＳ 明朝" w:hAnsi="ＭＳ 明朝"/>
                <w:lang w:val="en-US" w:eastAsia="ja-JP"/>
              </w:rPr>
              <w:t>(</w:t>
            </w:r>
            <w:r>
              <w:rPr>
                <w:rFonts w:hint="eastAsia" w:ascii="ＭＳ 明朝" w:hAnsi="ＭＳ 明朝"/>
              </w:rPr>
              <w:t>１</w:t>
            </w:r>
            <w:r>
              <w:rPr>
                <w:rFonts w:hint="eastAsia" w:ascii="ＭＳ 明朝" w:hAnsi="ＭＳ 明朝"/>
                <w:lang w:val="en-US" w:eastAsia="ja-JP"/>
              </w:rPr>
              <w:t>)</w:t>
            </w:r>
            <w:r>
              <w:rPr>
                <w:rFonts w:hint="eastAsia" w:ascii="ＭＳ 明朝" w:hAnsi="ＭＳ 明朝"/>
              </w:rPr>
              <w:t>事業所から片道○○キロメートル未満　　○○○円</w:t>
            </w:r>
          </w:p>
          <w:p>
            <w:pPr>
              <w:ind w:firstLine="210" w:firstLineChars="100"/>
              <w:rPr>
                <w:rFonts w:ascii="ＭＳ 明朝" w:hAnsi="ＭＳ 明朝"/>
              </w:rPr>
            </w:pPr>
            <w:r>
              <w:rPr>
                <w:rFonts w:hint="eastAsia" w:ascii="ＭＳ 明朝" w:hAnsi="ＭＳ 明朝"/>
                <w:lang w:val="en-US" w:eastAsia="ja-JP"/>
              </w:rPr>
              <w:t>(</w:t>
            </w:r>
            <w:r>
              <w:rPr>
                <w:rFonts w:hint="eastAsia" w:ascii="ＭＳ 明朝" w:hAnsi="ＭＳ 明朝"/>
              </w:rPr>
              <w:t>２</w:t>
            </w:r>
            <w:r>
              <w:rPr>
                <w:rFonts w:hint="eastAsia" w:ascii="ＭＳ 明朝" w:hAnsi="ＭＳ 明朝"/>
                <w:lang w:val="en-US" w:eastAsia="ja-JP"/>
              </w:rPr>
              <w:t>)</w:t>
            </w:r>
            <w:r>
              <w:rPr>
                <w:rFonts w:hint="eastAsia" w:ascii="ＭＳ 明朝" w:hAnsi="ＭＳ 明朝"/>
              </w:rPr>
              <w:t>事業所から片道○○キロメートル以上　　○○○円</w:t>
            </w:r>
          </w:p>
          <w:p>
            <w:pPr>
              <w:ind w:left="210" w:hanging="210" w:hangingChars="100"/>
              <w:rPr>
                <w:rFonts w:hint="default" w:ascii="ＭＳ 明朝" w:hAnsi="ＭＳ 明朝" w:eastAsiaTheme="minorEastAsia"/>
                <w:lang w:val="en-US" w:eastAsia="ja-JP"/>
              </w:rPr>
            </w:pPr>
            <w:r>
              <w:rPr>
                <w:rFonts w:hint="default"/>
                <w:vertAlign w:val="baseline"/>
                <w:lang w:val="en-US" w:eastAsia="ja-JP"/>
              </w:rPr>
              <w:t xml:space="preserve">3 </w:t>
            </w:r>
            <w:r>
              <w:rPr>
                <w:rFonts w:hint="eastAsia" w:ascii="ＭＳ 明朝" w:hAnsi="ＭＳ 明朝"/>
              </w:rPr>
              <w:t>前３項の利用料等の支払を受けたときは、利用者又はその家族に対し、利用料とその他の利用料（個別の費用ごとに区分したもの）について記載した領収書を交付する。</w:t>
            </w:r>
          </w:p>
          <w:p>
            <w:pPr>
              <w:rPr>
                <w:rFonts w:hint="eastAsia" w:ascii="ＭＳ 明朝" w:hAnsi="ＭＳ 明朝"/>
                <w:lang w:val="en-US" w:eastAsia="ja-JP"/>
              </w:rPr>
            </w:pPr>
          </w:p>
          <w:p>
            <w:pPr>
              <w:rPr>
                <w:rFonts w:hint="eastAsia" w:ascii="ＭＳ 明朝" w:hAnsi="ＭＳ 明朝" w:eastAsiaTheme="minorEastAsia"/>
                <w:lang w:val="en-US" w:eastAsia="ja-JP"/>
              </w:rPr>
            </w:pPr>
            <w:r>
              <w:rPr>
                <w:rFonts w:hint="eastAsia" w:ascii="ＭＳ 明朝" w:hAnsi="ＭＳ 明朝"/>
                <w:lang w:val="en-US" w:eastAsia="ja-JP"/>
              </w:rPr>
              <w:t>(</w:t>
            </w:r>
            <w:r>
              <w:rPr>
                <w:rFonts w:hint="eastAsia" w:ascii="ＭＳ 明朝" w:hAnsi="ＭＳ 明朝"/>
              </w:rPr>
              <w:t>通常の事業の実施地域</w:t>
            </w:r>
            <w:r>
              <w:rPr>
                <w:rFonts w:hint="eastAsia" w:ascii="ＭＳ 明朝" w:hAnsi="ＭＳ 明朝"/>
                <w:lang w:val="en-US" w:eastAsia="ja-JP"/>
              </w:rPr>
              <w:t>)</w:t>
            </w:r>
          </w:p>
          <w:p>
            <w:pPr>
              <w:jc w:val="left"/>
              <w:rPr>
                <w:rFonts w:hint="eastAsia" w:ascii="ＭＳ 明朝" w:hAnsi="ＭＳ 明朝"/>
              </w:rPr>
            </w:pPr>
            <w:r>
              <w:rPr>
                <w:rFonts w:hint="eastAsia" w:ascii="ＭＳ 明朝" w:hAnsi="ＭＳ 明朝"/>
              </w:rPr>
              <w:t>第</w:t>
            </w:r>
            <w:r>
              <w:rPr>
                <w:rFonts w:hint="eastAsia"/>
                <w:vertAlign w:val="baseline"/>
                <w:lang w:val="en-US" w:eastAsia="ja-JP"/>
              </w:rPr>
              <w:t>8</w:t>
            </w:r>
            <w:r>
              <w:rPr>
                <w:rFonts w:hint="eastAsia" w:ascii="ＭＳ 明朝" w:hAnsi="ＭＳ 明朝"/>
              </w:rPr>
              <w:t>条　通常の事業の実施地域は、</w:t>
            </w:r>
            <w:r>
              <w:rPr>
                <w:rFonts w:hint="eastAsia" w:ascii="ＭＳ 明朝" w:hAnsi="ＭＳ 明朝"/>
                <w:lang w:eastAsia="ja-JP"/>
              </w:rPr>
              <w:t>○○</w:t>
            </w:r>
            <w:r>
              <w:rPr>
                <w:rFonts w:hint="eastAsia" w:ascii="ＭＳ 明朝" w:hAnsi="ＭＳ 明朝"/>
              </w:rPr>
              <w:t>の区域とする。</w:t>
            </w:r>
          </w:p>
          <w:p>
            <w:pPr>
              <w:jc w:val="left"/>
              <w:rPr>
                <w:rFonts w:hint="default"/>
                <w:vertAlign w:val="baseline"/>
                <w:lang w:val="en-US" w:eastAsia="ja-JP"/>
              </w:rPr>
            </w:pPr>
          </w:p>
          <w:p>
            <w:pPr>
              <w:jc w:val="left"/>
              <w:rPr>
                <w:rFonts w:hint="default"/>
                <w:vertAlign w:val="baseline"/>
                <w:lang w:val="en-US" w:eastAsia="ja-JP"/>
              </w:rPr>
            </w:pPr>
            <w:r>
              <w:rPr>
                <w:rFonts w:hint="default"/>
                <w:vertAlign w:val="baseline"/>
                <w:lang w:val="en-US" w:eastAsia="ja-JP"/>
              </w:rPr>
              <w:t>(緊急時の対応方法)</w:t>
            </w:r>
          </w:p>
          <w:p>
            <w:pPr>
              <w:jc w:val="left"/>
              <w:rPr>
                <w:rFonts w:hint="default"/>
                <w:vertAlign w:val="baseline"/>
                <w:lang w:val="en-US" w:eastAsia="ja-JP"/>
              </w:rPr>
            </w:pPr>
            <w:r>
              <w:rPr>
                <w:rFonts w:hint="default"/>
                <w:vertAlign w:val="baseline"/>
                <w:lang w:val="en-US" w:eastAsia="ja-JP"/>
              </w:rPr>
              <w:t>第</w:t>
            </w:r>
            <w:r>
              <w:rPr>
                <w:rFonts w:hint="eastAsia"/>
                <w:vertAlign w:val="baseline"/>
                <w:lang w:val="en-US" w:eastAsia="ja-JP"/>
              </w:rPr>
              <w:t>9</w:t>
            </w:r>
            <w:r>
              <w:rPr>
                <w:rFonts w:hint="default"/>
                <w:vertAlign w:val="baseline"/>
                <w:lang w:val="en-US" w:eastAsia="ja-JP"/>
              </w:rPr>
              <w:t>条 訪問介護員は、</w:t>
            </w:r>
            <w:r>
              <w:rPr>
                <w:rFonts w:hint="eastAsia"/>
                <w:vertAlign w:val="baseline"/>
                <w:lang w:val="en-US" w:eastAsia="ja-JP"/>
              </w:rPr>
              <w:t>介護保険外サービス</w:t>
            </w:r>
            <w:r>
              <w:rPr>
                <w:rFonts w:hint="default"/>
                <w:vertAlign w:val="baseline"/>
                <w:lang w:val="en-US" w:eastAsia="ja-JP"/>
              </w:rPr>
              <w:t>実施中に利用者の病状・状態に急変その他の緊急事態が生じたときは、速やかに主治医に連絡し、適切な処置を行うこととする。主治</w:t>
            </w:r>
          </w:p>
          <w:p>
            <w:pPr>
              <w:jc w:val="left"/>
              <w:rPr>
                <w:rFonts w:hint="eastAsia"/>
                <w:vertAlign w:val="baseline"/>
                <w:lang w:val="en-US" w:eastAsia="ja-JP"/>
              </w:rPr>
            </w:pPr>
            <w:r>
              <w:rPr>
                <w:rFonts w:hint="default"/>
                <w:vertAlign w:val="baseline"/>
                <w:lang w:val="en-US" w:eastAsia="ja-JP"/>
              </w:rPr>
              <w:t>医に対する連絡が困難である場合は、緊急搬送等の処置を講ずることとす</w:t>
            </w:r>
            <w:r>
              <w:rPr>
                <w:rFonts w:hint="eastAsia"/>
                <w:vertAlign w:val="baseline"/>
                <w:lang w:val="en-US" w:eastAsia="ja-JP"/>
              </w:rPr>
              <w:t>る。</w:t>
            </w:r>
          </w:p>
          <w:p>
            <w:pPr>
              <w:jc w:val="left"/>
              <w:rPr>
                <w:rFonts w:hint="default"/>
                <w:vertAlign w:val="baseline"/>
                <w:lang w:val="en-US" w:eastAsia="ja-JP"/>
              </w:rPr>
            </w:pPr>
          </w:p>
          <w:p>
            <w:pPr>
              <w:jc w:val="left"/>
              <w:rPr>
                <w:rFonts w:hint="default"/>
                <w:vertAlign w:val="baseline"/>
                <w:lang w:val="en-US" w:eastAsia="ja-JP"/>
              </w:rPr>
            </w:pPr>
            <w:r>
              <w:rPr>
                <w:rFonts w:hint="eastAsia"/>
                <w:vertAlign w:val="baseline"/>
                <w:lang w:val="en-US" w:eastAsia="ja-JP"/>
              </w:rPr>
              <w:t>(衛生管理等)</w:t>
            </w:r>
          </w:p>
          <w:p>
            <w:pPr>
              <w:jc w:val="left"/>
              <w:rPr>
                <w:rFonts w:hint="default"/>
                <w:vertAlign w:val="baseline"/>
                <w:lang w:val="en-US" w:eastAsia="ja-JP"/>
              </w:rPr>
            </w:pPr>
            <w:r>
              <w:rPr>
                <w:rFonts w:hint="eastAsia"/>
                <w:vertAlign w:val="baseline"/>
                <w:lang w:val="en-US" w:eastAsia="ja-JP"/>
              </w:rPr>
              <w:t xml:space="preserve">第10条 </w:t>
            </w:r>
            <w:r>
              <w:rPr>
                <w:rFonts w:hint="default"/>
                <w:vertAlign w:val="baseline"/>
                <w:lang w:val="en-US" w:eastAsia="ja-JP"/>
              </w:rPr>
              <w:t>事業者は、訪問介護員の清潔保持及び健康状態について管理を行うとと</w:t>
            </w:r>
          </w:p>
          <w:p>
            <w:pPr>
              <w:jc w:val="left"/>
              <w:rPr>
                <w:rFonts w:hint="eastAsia"/>
                <w:vertAlign w:val="baseline"/>
                <w:lang w:val="en-US" w:eastAsia="ja-JP"/>
              </w:rPr>
            </w:pPr>
            <w:r>
              <w:rPr>
                <w:rFonts w:hint="default"/>
                <w:vertAlign w:val="baseline"/>
                <w:lang w:val="en-US" w:eastAsia="ja-JP"/>
              </w:rPr>
              <w:t>もに、その整備・備品について、衛生的な管理を行う</w:t>
            </w:r>
            <w:r>
              <w:rPr>
                <w:rFonts w:hint="eastAsia"/>
                <w:vertAlign w:val="baseline"/>
                <w:lang w:val="en-US" w:eastAsia="ja-JP"/>
              </w:rPr>
              <w:t>。</w:t>
            </w:r>
          </w:p>
          <w:p>
            <w:pPr>
              <w:jc w:val="left"/>
              <w:rPr>
                <w:rFonts w:hint="default"/>
                <w:vertAlign w:val="baseline"/>
                <w:lang w:val="en-US" w:eastAsia="ja-JP"/>
              </w:rPr>
            </w:pPr>
          </w:p>
          <w:p>
            <w:pPr>
              <w:jc w:val="left"/>
              <w:rPr>
                <w:rFonts w:hint="eastAsia"/>
                <w:vertAlign w:val="baseline"/>
                <w:lang w:val="en-US" w:eastAsia="ja-JP"/>
              </w:rPr>
            </w:pPr>
            <w:r>
              <w:rPr>
                <w:rFonts w:hint="eastAsia"/>
                <w:vertAlign w:val="baseline"/>
                <w:lang w:val="en-US" w:eastAsia="ja-JP"/>
              </w:rPr>
              <w:t>(苦情処理)</w:t>
            </w:r>
          </w:p>
          <w:p>
            <w:pPr>
              <w:numPr>
                <w:ilvl w:val="0"/>
                <w:numId w:val="4"/>
              </w:numPr>
              <w:jc w:val="left"/>
              <w:rPr>
                <w:rFonts w:hint="default" w:ascii="ＭＳ 明朝" w:hAnsi="ＭＳ 明朝"/>
                <w:lang w:val="en-US" w:eastAsia="ja-JP"/>
              </w:rPr>
            </w:pPr>
            <w:r>
              <w:rPr>
                <w:rFonts w:hint="default"/>
                <w:vertAlign w:val="baseline"/>
                <w:lang w:val="en-US" w:eastAsia="ja-JP"/>
              </w:rPr>
              <w:t>事業者は、</w:t>
            </w:r>
            <w:r>
              <w:rPr>
                <w:rFonts w:hint="eastAsia" w:ascii="ＭＳ 明朝" w:hAnsi="ＭＳ 明朝"/>
              </w:rPr>
              <w:t>利用者及びその家族からの苦情に迅速かつ適切に対応するために必要な措置を講じるものとする。</w:t>
            </w:r>
          </w:p>
          <w:p>
            <w:pPr>
              <w:jc w:val="left"/>
              <w:rPr>
                <w:rFonts w:hint="default"/>
                <w:vertAlign w:val="baseline"/>
                <w:lang w:val="en-US" w:eastAsia="ja-JP"/>
              </w:rPr>
            </w:pPr>
          </w:p>
          <w:p>
            <w:pPr>
              <w:jc w:val="left"/>
              <w:rPr>
                <w:rFonts w:hint="eastAsia"/>
                <w:vertAlign w:val="baseline"/>
                <w:lang w:val="en-US" w:eastAsia="ja-JP"/>
              </w:rPr>
            </w:pPr>
            <w:r>
              <w:rPr>
                <w:rFonts w:hint="eastAsia"/>
                <w:vertAlign w:val="baseline"/>
                <w:lang w:val="en-US" w:eastAsia="ja-JP"/>
              </w:rPr>
              <w:t>(個人情報の保護)</w:t>
            </w:r>
          </w:p>
          <w:p>
            <w:pPr>
              <w:ind w:left="178" w:hanging="178" w:hangingChars="85"/>
              <w:rPr>
                <w:rFonts w:hint="eastAsia" w:ascii="ＭＳ 明朝" w:hAnsi="ＭＳ 明朝"/>
              </w:rPr>
            </w:pPr>
            <w:r>
              <w:rPr>
                <w:rFonts w:hint="eastAsia"/>
                <w:vertAlign w:val="baseline"/>
                <w:lang w:val="en-US" w:eastAsia="ja-JP"/>
              </w:rPr>
              <w:t xml:space="preserve">第12条 </w:t>
            </w:r>
            <w:r>
              <w:rPr>
                <w:rFonts w:hint="eastAsia" w:ascii="ＭＳ 明朝" w:hAnsi="ＭＳ 明朝"/>
              </w:rPr>
              <w:t>事業所は、利用者の個人情報について「個人情報の保護に関する法律」を遵守し適切な取り扱いに努めるものとする。</w:t>
            </w:r>
          </w:p>
          <w:p>
            <w:pPr>
              <w:ind w:left="178" w:hanging="178" w:hangingChars="85"/>
              <w:rPr>
                <w:rFonts w:hint="eastAsia" w:ascii="ＭＳ 明朝" w:hAnsi="ＭＳ 明朝"/>
              </w:rPr>
            </w:pPr>
            <w:r>
              <w:rPr>
                <w:rFonts w:hint="eastAsia" w:ascii="ＭＳ 明朝" w:hAnsi="ＭＳ 明朝"/>
              </w:rPr>
              <w:t>２</w:t>
            </w:r>
            <w:r>
              <w:rPr>
                <w:rFonts w:hint="eastAsia" w:ascii="ＭＳ 明朝" w:hAnsi="ＭＳ 明朝"/>
                <w:lang w:val="en-US" w:eastAsia="ja-JP"/>
              </w:rPr>
              <w:t xml:space="preserve"> </w:t>
            </w:r>
            <w:r>
              <w:rPr>
                <w:rFonts w:hint="eastAsia" w:ascii="ＭＳ 明朝" w:hAnsi="ＭＳ 明朝"/>
              </w:rPr>
              <w:t>事業者が得た利用者又はその家族の個人情報については、事業者でのサービスの提供以外の目的では原則的に利用しないものとし、外部への情報提供については必要に応じて利用者又はその代理人の了解を得るものとする。</w:t>
            </w:r>
          </w:p>
          <w:p>
            <w:pPr>
              <w:jc w:val="left"/>
              <w:rPr>
                <w:rFonts w:hint="default"/>
                <w:vertAlign w:val="baseline"/>
                <w:lang w:val="en-US" w:eastAsia="ja-JP"/>
              </w:rPr>
            </w:pPr>
          </w:p>
          <w:p>
            <w:pPr>
              <w:jc w:val="left"/>
              <w:rPr>
                <w:rFonts w:hint="default"/>
                <w:vertAlign w:val="baseline"/>
                <w:lang w:val="en-US" w:eastAsia="ja-JP"/>
              </w:rPr>
            </w:pPr>
            <w:r>
              <w:rPr>
                <w:rFonts w:hint="default"/>
                <w:vertAlign w:val="baseline"/>
                <w:lang w:val="en-US" w:eastAsia="ja-JP"/>
              </w:rPr>
              <w:t>(その他運営にあたっての重要事項)</w:t>
            </w:r>
          </w:p>
          <w:p>
            <w:pPr>
              <w:jc w:val="left"/>
              <w:rPr>
                <w:rFonts w:ascii="ＭＳ 明朝" w:hAnsi="ＭＳ 明朝"/>
              </w:rPr>
            </w:pPr>
            <w:r>
              <w:rPr>
                <w:rFonts w:hint="eastAsia"/>
                <w:vertAlign w:val="baseline"/>
                <w:lang w:val="en-US" w:eastAsia="ja-JP"/>
              </w:rPr>
              <w:t xml:space="preserve">第13条 </w:t>
            </w:r>
            <w:r>
              <w:rPr>
                <w:rFonts w:hint="eastAsia" w:ascii="ＭＳ 明朝" w:hAnsi="ＭＳ 明朝"/>
              </w:rPr>
              <w:t>事業所は、従業者の資質向上のために次のとおり研修の機会を設けるものとし、また、業務の執行体制についても検証、整備する。</w:t>
            </w:r>
          </w:p>
          <w:p>
            <w:pPr>
              <w:ind w:firstLine="210" w:firstLineChars="100"/>
              <w:rPr>
                <w:rFonts w:ascii="ＭＳ 明朝" w:hAnsi="ＭＳ 明朝"/>
              </w:rPr>
            </w:pPr>
            <w:r>
              <w:rPr>
                <w:rFonts w:hint="eastAsia" w:ascii="ＭＳ 明朝" w:hAnsi="ＭＳ 明朝"/>
              </w:rPr>
              <w:t>（１）採用時研修　採用後〇か月以内</w:t>
            </w:r>
          </w:p>
          <w:p>
            <w:pPr>
              <w:ind w:firstLine="210" w:firstLineChars="100"/>
              <w:rPr>
                <w:rFonts w:ascii="ＭＳ 明朝" w:hAnsi="ＭＳ 明朝"/>
              </w:rPr>
            </w:pPr>
            <w:r>
              <w:rPr>
                <w:rFonts w:hint="eastAsia" w:ascii="ＭＳ 明朝" w:hAnsi="ＭＳ 明朝"/>
              </w:rPr>
              <w:t>（２）継続研修　　年〇回</w:t>
            </w:r>
          </w:p>
          <w:p>
            <w:pPr>
              <w:ind w:left="210" w:hanging="210" w:hangingChars="100"/>
              <w:rPr>
                <w:rFonts w:hint="eastAsia" w:ascii="ＭＳ 明朝" w:hAnsi="ＭＳ 明朝"/>
              </w:rPr>
            </w:pPr>
            <w:r>
              <w:rPr>
                <w:rFonts w:hint="eastAsia" w:ascii="ＭＳ 明朝" w:hAnsi="ＭＳ 明朝"/>
              </w:rPr>
              <w:t>２　従業者は、業務上知り得た利用者又はその家族の秘密を保持する。</w:t>
            </w:r>
          </w:p>
          <w:p>
            <w:pPr>
              <w:jc w:val="left"/>
              <w:rPr>
                <w:rFonts w:hint="default"/>
                <w:vertAlign w:val="baseline"/>
                <w:lang w:val="en-US" w:eastAsia="ja-JP"/>
              </w:rPr>
            </w:pPr>
            <w:r>
              <w:rPr>
                <w:rFonts w:hint="eastAsia" w:ascii="ＭＳ 明朝" w:hAnsi="ＭＳ 明朝"/>
              </w:rPr>
              <w:t>３　事業所は、従業者であった者に、業務上知り得た利用者又はその家族の秘密を保持させるため、従業者でなくなった後においてもこれらの秘密を保持するべき旨を、従業者との雇用契約の内容とする。</w:t>
            </w:r>
          </w:p>
          <w:p>
            <w:pPr>
              <w:jc w:val="left"/>
              <w:rPr>
                <w:rFonts w:hint="default"/>
                <w:vertAlign w:val="baseline"/>
                <w:lang w:val="en-US" w:eastAsia="ja-JP"/>
              </w:rPr>
            </w:pPr>
          </w:p>
          <w:p>
            <w:pPr>
              <w:jc w:val="left"/>
              <w:rPr>
                <w:rFonts w:hint="default"/>
                <w:vertAlign w:val="baseline"/>
                <w:lang w:val="en-US" w:eastAsia="ja-JP"/>
              </w:rPr>
            </w:pPr>
          </w:p>
          <w:p>
            <w:pPr>
              <w:jc w:val="left"/>
              <w:rPr>
                <w:rFonts w:hint="default"/>
                <w:vertAlign w:val="baseline"/>
                <w:lang w:val="en-US" w:eastAsia="ja-JP"/>
              </w:rPr>
            </w:pPr>
            <w:r>
              <w:rPr>
                <w:rFonts w:hint="default"/>
                <w:vertAlign w:val="baseline"/>
                <w:lang w:val="en-US" w:eastAsia="ja-JP"/>
              </w:rPr>
              <w:t>附 則</w:t>
            </w:r>
          </w:p>
          <w:p>
            <w:pPr>
              <w:ind w:firstLine="105" w:firstLineChars="50"/>
              <w:jc w:val="left"/>
              <w:rPr>
                <w:rFonts w:hint="default"/>
                <w:vertAlign w:val="baseline"/>
                <w:lang w:val="en-US" w:eastAsia="ja-JP"/>
              </w:rPr>
            </w:pPr>
            <w:r>
              <w:rPr>
                <w:rFonts w:hint="default"/>
                <w:vertAlign w:val="baseline"/>
                <w:lang w:val="en-US" w:eastAsia="ja-JP"/>
              </w:rPr>
              <w:t>この規程は、</w:t>
            </w:r>
            <w:r>
              <w:rPr>
                <w:rFonts w:hint="eastAsia"/>
                <w:vertAlign w:val="baseline"/>
                <w:lang w:val="en-US" w:eastAsia="ja-JP"/>
              </w:rPr>
              <w:t>令和○○</w:t>
            </w:r>
            <w:r>
              <w:rPr>
                <w:rFonts w:hint="default"/>
                <w:vertAlign w:val="baseline"/>
                <w:lang w:val="en-US" w:eastAsia="ja-JP"/>
              </w:rPr>
              <w:t>年</w:t>
            </w:r>
            <w:r>
              <w:rPr>
                <w:rFonts w:hint="eastAsia"/>
                <w:vertAlign w:val="baseline"/>
                <w:lang w:val="en-US" w:eastAsia="ja-JP"/>
              </w:rPr>
              <w:t>〇</w:t>
            </w:r>
            <w:r>
              <w:rPr>
                <w:rFonts w:hint="default"/>
                <w:vertAlign w:val="baseline"/>
                <w:lang w:val="en-US" w:eastAsia="ja-JP"/>
              </w:rPr>
              <w:t>月</w:t>
            </w:r>
            <w:r>
              <w:rPr>
                <w:rFonts w:hint="eastAsia"/>
                <w:vertAlign w:val="baseline"/>
                <w:lang w:val="en-US" w:eastAsia="ja-JP"/>
              </w:rPr>
              <w:t>〇</w:t>
            </w:r>
            <w:r>
              <w:rPr>
                <w:rFonts w:hint="default"/>
                <w:vertAlign w:val="baseline"/>
                <w:lang w:val="en-US" w:eastAsia="ja-JP"/>
              </w:rPr>
              <w:t>日から施行する。</w:t>
            </w:r>
          </w:p>
        </w:tc>
      </w:tr>
    </w:tbl>
    <w:p>
      <w:pPr>
        <w:jc w:val="left"/>
        <w:rPr>
          <w:rFonts w:hint="default"/>
          <w:lang w:val="en-US" w:eastAsia="ja-JP"/>
        </w:rPr>
      </w:pPr>
      <w:bookmarkStart w:id="0" w:name="_GoBack"/>
      <w:bookmarkEnd w:id="0"/>
    </w:p>
    <w:sectPr>
      <w:pgSz w:w="11906" w:h="16838"/>
      <w:pgMar w:top="1985" w:right="1701" w:bottom="1701"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Century">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auto"/>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C3DB7DC"/>
    <w:multiLevelType w:val="singleLevel"/>
    <w:tmpl w:val="8C3DB7DC"/>
    <w:lvl w:ilvl="0" w:tentative="0">
      <w:start w:val="11"/>
      <w:numFmt w:val="decimal"/>
      <w:suff w:val="space"/>
      <w:lvlText w:val="第%1条"/>
      <w:lvlJc w:val="left"/>
    </w:lvl>
  </w:abstractNum>
  <w:abstractNum w:abstractNumId="1">
    <w:nsid w:val="A37A8D33"/>
    <w:multiLevelType w:val="singleLevel"/>
    <w:tmpl w:val="A37A8D33"/>
    <w:lvl w:ilvl="0" w:tentative="0">
      <w:start w:val="4"/>
      <w:numFmt w:val="decimal"/>
      <w:lvlText w:val="(%1)"/>
      <w:lvlJc w:val="left"/>
      <w:pPr>
        <w:tabs>
          <w:tab w:val="left" w:pos="312"/>
        </w:tabs>
      </w:pPr>
    </w:lvl>
  </w:abstractNum>
  <w:abstractNum w:abstractNumId="2">
    <w:nsid w:val="C8381C7E"/>
    <w:multiLevelType w:val="singleLevel"/>
    <w:tmpl w:val="C8381C7E"/>
    <w:lvl w:ilvl="0" w:tentative="0">
      <w:start w:val="2"/>
      <w:numFmt w:val="decimal"/>
      <w:suff w:val="space"/>
      <w:lvlText w:val="第%1条"/>
      <w:lvlJc w:val="left"/>
    </w:lvl>
  </w:abstractNum>
  <w:abstractNum w:abstractNumId="3">
    <w:nsid w:val="3AFDACFC"/>
    <w:multiLevelType w:val="singleLevel"/>
    <w:tmpl w:val="3AFDACFC"/>
    <w:lvl w:ilvl="0" w:tentative="0">
      <w:start w:val="6"/>
      <w:numFmt w:val="decimal"/>
      <w:suff w:val="space"/>
      <w:lvlText w:val="第%1条"/>
      <w:lvlJc w:val="left"/>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F914567"/>
    <w:rsid w:val="3F914567"/>
    <w:rsid w:val="63BF1FDA"/>
  </w:rsids>
  <m:mathPr>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entury" w:hAnsi="Century" w:eastAsia="ＭＳ 明朝"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ja-JP"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table" w:styleId="4">
    <w:name w:val="Table Grid"/>
    <w:basedOn w:val="3"/>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Office_11.8.2.8498_F1E327BC-269C-435d-A152-05C5408002CA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2021-10-04T12:57:00Z</dcterms:created>
  <dc:creator>USER</dc:creator>
  <cp:lastModifiedBy>USER</cp:lastModifiedBy>
  <dcterms:modified xsi:type="dcterms:W3CDTF">2024-03-10T10:05:41Z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1041-11.8.2.8498</vt:lpwstr>
  </property>
</Properties>
</file>